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2ED" w:rsidRDefault="007D62ED" w:rsidP="00F600A7">
      <w:pPr>
        <w:jc w:val="center"/>
        <w:rPr>
          <w:rFonts w:ascii="Times New Roman" w:hAnsi="Times New Roman" w:cs="Times New Roman"/>
          <w:b/>
          <w:bCs/>
          <w:sz w:val="24"/>
          <w:szCs w:val="24"/>
        </w:rPr>
      </w:pPr>
    </w:p>
    <w:p w:rsidR="007D62ED" w:rsidRDefault="007D62ED" w:rsidP="00F600A7">
      <w:pPr>
        <w:jc w:val="center"/>
        <w:rPr>
          <w:rFonts w:ascii="Times New Roman" w:hAnsi="Times New Roman" w:cs="Times New Roman"/>
          <w:b/>
          <w:bCs/>
          <w:sz w:val="24"/>
          <w:szCs w:val="24"/>
        </w:rPr>
      </w:pPr>
      <w:r>
        <w:rPr>
          <w:rFonts w:ascii="Times New Roman" w:hAnsi="Times New Roman" w:cs="Times New Roman"/>
          <w:b/>
          <w:bCs/>
          <w:sz w:val="24"/>
          <w:szCs w:val="24"/>
        </w:rPr>
        <w:t>Рабочая программа элективного курса по обществознанию для 11 класса</w:t>
      </w:r>
    </w:p>
    <w:p w:rsidR="005A461C" w:rsidRPr="005A461C" w:rsidRDefault="005A461C" w:rsidP="005A461C">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5A461C">
        <w:rPr>
          <w:rStyle w:val="36"/>
          <w:rFonts w:eastAsia="Calibri"/>
          <w:b/>
          <w:sz w:val="24"/>
          <w:szCs w:val="24"/>
        </w:rPr>
        <w:t>Требования к уровню подготовки по данному предмету</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Характеризовать с научной позиции основные социальные объекты, их место и значение в жизни общества как целостной системы</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Анализировать и интерпретировать социальную информацию</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Сравнивать социальные объекты, выявляя их общие черты и различия</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Раскрывать на примерах важнейшие теоретические положения и понятия социально-экономических и гуманитарных наук</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Оценивать реальные явления и тенденции общественного развития, действия субъектов социальной жизни, различные суждения о социальных объектах с позиций научного знания, социальных норм, принципов гуманизма</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Применять социально-экономические и гуманитарные знания в процессе решения познавательных задач, отражающих актуальные проблемы жизни человека и общества</w:t>
      </w: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p>
    <w:p w:rsidR="007D62ED" w:rsidRPr="007D62ED" w:rsidRDefault="007D62ED" w:rsidP="007D62ED">
      <w:pPr>
        <w:shd w:val="clear" w:color="auto" w:fill="FFFFFF"/>
        <w:spacing w:after="0" w:line="240" w:lineRule="auto"/>
        <w:rPr>
          <w:rFonts w:ascii="Times New Roman" w:eastAsia="Times New Roman" w:hAnsi="Times New Roman" w:cs="Times New Roman"/>
          <w:color w:val="000000"/>
          <w:sz w:val="24"/>
          <w:szCs w:val="24"/>
          <w:lang w:eastAsia="ru-RU"/>
        </w:rPr>
      </w:pPr>
      <w:r w:rsidRPr="007D62ED">
        <w:rPr>
          <w:rFonts w:ascii="Times New Roman" w:eastAsia="Times New Roman" w:hAnsi="Times New Roman" w:cs="Times New Roman"/>
          <w:color w:val="000000"/>
          <w:sz w:val="24"/>
          <w:szCs w:val="24"/>
          <w:lang w:eastAsia="ru-RU"/>
        </w:rPr>
        <w:t>Осмысливать собственный социальный опыт и использовать его при анализе, интерпретации и оценке социальной информации</w:t>
      </w:r>
    </w:p>
    <w:p w:rsidR="007D62ED" w:rsidRDefault="007D62ED" w:rsidP="00F600A7">
      <w:pPr>
        <w:jc w:val="center"/>
        <w:rPr>
          <w:rFonts w:ascii="Times New Roman" w:hAnsi="Times New Roman" w:cs="Times New Roman"/>
          <w:b/>
          <w:sz w:val="24"/>
          <w:szCs w:val="24"/>
        </w:rPr>
      </w:pPr>
    </w:p>
    <w:p w:rsidR="005A461C" w:rsidRPr="005A461C" w:rsidRDefault="005A461C" w:rsidP="005A461C">
      <w:pPr>
        <w:widowControl w:val="0"/>
        <w:tabs>
          <w:tab w:val="left" w:pos="521"/>
        </w:tabs>
        <w:spacing w:after="0" w:line="360" w:lineRule="auto"/>
        <w:ind w:left="60" w:right="80"/>
        <w:jc w:val="center"/>
        <w:rPr>
          <w:rFonts w:ascii="Times New Roman" w:eastAsia="Times New Roman" w:hAnsi="Times New Roman" w:cs="Times New Roman"/>
          <w:color w:val="000000"/>
          <w:sz w:val="24"/>
          <w:szCs w:val="24"/>
        </w:rPr>
      </w:pPr>
      <w:r w:rsidRPr="005A461C">
        <w:rPr>
          <w:rStyle w:val="36"/>
          <w:rFonts w:eastAsia="Calibri"/>
          <w:b/>
          <w:sz w:val="24"/>
          <w:szCs w:val="24"/>
        </w:rPr>
        <w:t>Содержание рабочей программы</w:t>
      </w:r>
    </w:p>
    <w:p w:rsidR="00EF2712" w:rsidRPr="00CF0D0B" w:rsidRDefault="00CF0D0B" w:rsidP="00EF2712">
      <w:pPr>
        <w:rPr>
          <w:rFonts w:ascii="Times New Roman" w:hAnsi="Times New Roman" w:cs="Times New Roman"/>
          <w:b/>
          <w:bCs/>
          <w:sz w:val="24"/>
          <w:szCs w:val="24"/>
        </w:rPr>
      </w:pPr>
      <w:r>
        <w:rPr>
          <w:rFonts w:ascii="Times New Roman" w:hAnsi="Times New Roman" w:cs="Times New Roman"/>
          <w:b/>
          <w:bCs/>
          <w:sz w:val="24"/>
          <w:szCs w:val="24"/>
        </w:rPr>
        <w:t xml:space="preserve">Вводный курс </w:t>
      </w:r>
      <w:r w:rsidR="00EF2712" w:rsidRPr="000E0C50">
        <w:rPr>
          <w:rFonts w:ascii="Times New Roman" w:hAnsi="Times New Roman" w:cs="Times New Roman"/>
          <w:sz w:val="24"/>
          <w:szCs w:val="24"/>
        </w:rPr>
        <w:t xml:space="preserve">Единый государственный экзамен по обществознанию: структура и содержание экзаменационной работы. Использование тестовых заданий и заданий с развёрнутым ответом в  КИМах  ЕГЭ. Правила заполнения бланков ЕГЭ. </w:t>
      </w:r>
      <w:r w:rsidR="000723F1" w:rsidRPr="000E0C50">
        <w:rPr>
          <w:rFonts w:ascii="Times New Roman" w:hAnsi="Times New Roman" w:cs="Times New Roman"/>
          <w:sz w:val="24"/>
          <w:szCs w:val="24"/>
        </w:rPr>
        <w:t>Информационные ресурсы ЕГЭ</w:t>
      </w:r>
    </w:p>
    <w:p w:rsidR="00F600A7" w:rsidRPr="00CF0D0B" w:rsidRDefault="00F600A7" w:rsidP="00CF0D0B">
      <w:pPr>
        <w:rPr>
          <w:rFonts w:ascii="Times New Roman" w:hAnsi="Times New Roman" w:cs="Times New Roman"/>
          <w:b/>
          <w:sz w:val="24"/>
          <w:szCs w:val="24"/>
        </w:rPr>
      </w:pPr>
      <w:r w:rsidRPr="000E0C50">
        <w:rPr>
          <w:rFonts w:ascii="Times New Roman" w:hAnsi="Times New Roman" w:cs="Times New Roman"/>
          <w:b/>
          <w:sz w:val="24"/>
          <w:szCs w:val="24"/>
        </w:rPr>
        <w:t>Человек и общество</w:t>
      </w:r>
      <w:r w:rsidR="00CF0D0B">
        <w:rPr>
          <w:rFonts w:ascii="Times New Roman" w:hAnsi="Times New Roman" w:cs="Times New Roman"/>
          <w:b/>
          <w:sz w:val="24"/>
          <w:szCs w:val="24"/>
        </w:rPr>
        <w:t xml:space="preserve">  </w:t>
      </w:r>
      <w:r w:rsidRPr="00516CC9">
        <w:rPr>
          <w:rFonts w:ascii="Times New Roman" w:eastAsia="Times New Roman" w:hAnsi="Times New Roman" w:cs="Times New Roman"/>
          <w:color w:val="000000"/>
          <w:sz w:val="24"/>
          <w:szCs w:val="24"/>
          <w:lang w:eastAsia="ru-RU"/>
        </w:rPr>
        <w:t xml:space="preserve">Понятие «общество» в узком и широком смысле. Функции общества. Общественные отношения.  Сферы общественной жизни. Спецефические черты общества. Различные взгляды на направленность общественного развития. Сущность понятий «прогресс» и «регресс». Особенности прогресса и его критерии. Стагнация. </w:t>
      </w:r>
      <w:r w:rsidRPr="00516CC9">
        <w:rPr>
          <w:rFonts w:ascii="Times New Roman" w:hAnsi="Times New Roman" w:cs="Times New Roman"/>
          <w:color w:val="000000"/>
          <w:sz w:val="24"/>
          <w:szCs w:val="24"/>
        </w:rPr>
        <w:t xml:space="preserve">НТР и её последствия. Процессы глобализации. Социум как особенная часть мира. </w:t>
      </w:r>
      <w:r w:rsidRPr="00516CC9">
        <w:rPr>
          <w:rStyle w:val="c2"/>
          <w:rFonts w:ascii="Times New Roman" w:hAnsi="Times New Roman" w:cs="Times New Roman"/>
          <w:color w:val="000000"/>
          <w:sz w:val="24"/>
          <w:szCs w:val="24"/>
        </w:rPr>
        <w:t>Доминирующая культура: субкультуры и контркультуры. Средства массовой информации</w:t>
      </w:r>
      <w:r w:rsidRPr="000E0C50">
        <w:rPr>
          <w:rStyle w:val="c2"/>
          <w:rFonts w:ascii="Times New Roman" w:hAnsi="Times New Roman" w:cs="Times New Roman"/>
          <w:sz w:val="24"/>
          <w:szCs w:val="24"/>
        </w:rPr>
        <w:t>.</w:t>
      </w:r>
    </w:p>
    <w:p w:rsidR="00F600A7" w:rsidRPr="000E0C50" w:rsidRDefault="00F600A7" w:rsidP="00F600A7">
      <w:pPr>
        <w:shd w:val="clear" w:color="auto" w:fill="FFFFFF"/>
        <w:spacing w:after="120" w:line="240" w:lineRule="atLeast"/>
        <w:rPr>
          <w:rFonts w:ascii="Times New Roman" w:eastAsia="Times New Roman" w:hAnsi="Times New Roman" w:cs="Times New Roman"/>
          <w:color w:val="333333"/>
          <w:sz w:val="24"/>
          <w:szCs w:val="24"/>
          <w:lang w:eastAsia="ru-RU"/>
        </w:rPr>
      </w:pPr>
    </w:p>
    <w:p w:rsidR="00AB1654" w:rsidRPr="00CF0D0B" w:rsidRDefault="00CF0D0B" w:rsidP="00CF0D0B">
      <w:pPr>
        <w:rPr>
          <w:rFonts w:ascii="Times New Roman" w:hAnsi="Times New Roman" w:cs="Times New Roman"/>
          <w:b/>
          <w:sz w:val="24"/>
          <w:szCs w:val="24"/>
        </w:rPr>
      </w:pPr>
      <w:r>
        <w:rPr>
          <w:rFonts w:ascii="Times New Roman" w:hAnsi="Times New Roman" w:cs="Times New Roman"/>
          <w:b/>
          <w:bCs/>
          <w:sz w:val="24"/>
          <w:szCs w:val="24"/>
        </w:rPr>
        <w:lastRenderedPageBreak/>
        <w:t xml:space="preserve">Человек. Познание </w:t>
      </w:r>
      <w:r>
        <w:rPr>
          <w:rFonts w:ascii="Times New Roman" w:hAnsi="Times New Roman" w:cs="Times New Roman"/>
          <w:b/>
          <w:sz w:val="24"/>
          <w:szCs w:val="24"/>
        </w:rPr>
        <w:t xml:space="preserve"> </w:t>
      </w:r>
      <w:r w:rsidR="00AB1654" w:rsidRPr="00516CC9">
        <w:rPr>
          <w:rFonts w:ascii="Times New Roman" w:eastAsia="Times New Roman" w:hAnsi="Times New Roman" w:cs="Times New Roman"/>
          <w:color w:val="000000"/>
          <w:sz w:val="24"/>
          <w:szCs w:val="24"/>
          <w:lang w:eastAsia="ru-RU"/>
        </w:rPr>
        <w:t>Теории происхождения человека. Человек – биологическое существо. Основные отличия человека от животного. Человек – существо социальное. Бытие человека. Потребности и интересы человека. Познание. Процесс познания. Агностицизм, скептицизм, оптимизм.</w:t>
      </w:r>
    </w:p>
    <w:p w:rsidR="00AB1654" w:rsidRPr="00516CC9" w:rsidRDefault="00AB1654" w:rsidP="00AB1654">
      <w:pPr>
        <w:shd w:val="clear" w:color="auto" w:fill="FFFFFF"/>
        <w:spacing w:after="120" w:line="240" w:lineRule="atLeast"/>
        <w:rPr>
          <w:rFonts w:ascii="Times New Roman" w:eastAsia="Times New Roman" w:hAnsi="Times New Roman" w:cs="Times New Roman"/>
          <w:color w:val="000000"/>
          <w:sz w:val="24"/>
          <w:szCs w:val="24"/>
          <w:lang w:eastAsia="ru-RU"/>
        </w:rPr>
      </w:pPr>
    </w:p>
    <w:p w:rsidR="00B0461A" w:rsidRPr="00CF0D0B" w:rsidRDefault="00CF0D0B" w:rsidP="00B0461A">
      <w:pPr>
        <w:shd w:val="clear" w:color="auto" w:fill="FFFFFF"/>
        <w:spacing w:after="120" w:line="240" w:lineRule="atLeast"/>
        <w:rPr>
          <w:rFonts w:ascii="Times New Roman" w:eastAsia="Times New Roman" w:hAnsi="Times New Roman" w:cs="Times New Roman"/>
          <w:color w:val="000000"/>
          <w:sz w:val="24"/>
          <w:szCs w:val="24"/>
          <w:lang w:eastAsia="ru-RU"/>
        </w:rPr>
      </w:pPr>
      <w:r>
        <w:rPr>
          <w:rFonts w:ascii="Times New Roman" w:hAnsi="Times New Roman" w:cs="Times New Roman"/>
          <w:b/>
          <w:bCs/>
          <w:sz w:val="24"/>
          <w:szCs w:val="24"/>
        </w:rPr>
        <w:t xml:space="preserve">Социальные отношения </w:t>
      </w:r>
      <w:r>
        <w:rPr>
          <w:rFonts w:ascii="Times New Roman" w:eastAsia="Times New Roman" w:hAnsi="Times New Roman" w:cs="Times New Roman"/>
          <w:color w:val="000000"/>
          <w:sz w:val="24"/>
          <w:szCs w:val="24"/>
          <w:lang w:eastAsia="ru-RU"/>
        </w:rPr>
        <w:t xml:space="preserve"> </w:t>
      </w:r>
      <w:r w:rsidR="00B0461A" w:rsidRPr="000E0C50">
        <w:rPr>
          <w:rFonts w:ascii="Times New Roman" w:eastAsia="Times New Roman" w:hAnsi="Times New Roman" w:cs="Times New Roman"/>
          <w:color w:val="333333"/>
          <w:sz w:val="24"/>
          <w:szCs w:val="24"/>
          <w:lang w:eastAsia="ru-RU"/>
        </w:rPr>
        <w:t>Социальные процессы в современной России. Стратификационная структура российского общества. Основные тенденции развития социальной структуры современного российского общества. Социальный статус. Статусный набор. Компоненты социального статуса. Престиж. Авторитет. Социальная роль. Социальная связь, виды. Типы социальных действий. Формы социального взаимодействия.</w:t>
      </w:r>
    </w:p>
    <w:p w:rsidR="00B0461A" w:rsidRPr="000E0C50" w:rsidRDefault="00B0461A" w:rsidP="00B0461A">
      <w:pPr>
        <w:shd w:val="clear" w:color="auto" w:fill="FFFFFF"/>
        <w:spacing w:after="120" w:line="240" w:lineRule="atLeast"/>
        <w:rPr>
          <w:rFonts w:ascii="Times New Roman" w:eastAsia="Times New Roman" w:hAnsi="Times New Roman" w:cs="Times New Roman"/>
          <w:color w:val="333333"/>
          <w:sz w:val="24"/>
          <w:szCs w:val="24"/>
          <w:lang w:eastAsia="ru-RU"/>
        </w:rPr>
      </w:pPr>
    </w:p>
    <w:p w:rsidR="004A2841" w:rsidRPr="00CF0D0B" w:rsidRDefault="00CF0D0B" w:rsidP="004A2841">
      <w:pPr>
        <w:shd w:val="clear" w:color="auto" w:fill="FFFFFF"/>
        <w:spacing w:after="120" w:line="240" w:lineRule="atLeast"/>
        <w:rPr>
          <w:rFonts w:ascii="Times New Roman" w:hAnsi="Times New Roman" w:cs="Times New Roman"/>
          <w:b/>
          <w:bCs/>
          <w:sz w:val="24"/>
          <w:szCs w:val="24"/>
        </w:rPr>
      </w:pPr>
      <w:r>
        <w:rPr>
          <w:rFonts w:ascii="Times New Roman" w:hAnsi="Times New Roman" w:cs="Times New Roman"/>
          <w:b/>
          <w:bCs/>
          <w:sz w:val="24"/>
          <w:szCs w:val="24"/>
        </w:rPr>
        <w:t xml:space="preserve">Экономика  </w:t>
      </w:r>
      <w:r w:rsidR="00B0461A" w:rsidRPr="000E0C50">
        <w:rPr>
          <w:rFonts w:ascii="Times New Roman" w:eastAsia="Times New Roman" w:hAnsi="Times New Roman" w:cs="Times New Roman"/>
          <w:color w:val="333333"/>
          <w:sz w:val="24"/>
          <w:szCs w:val="24"/>
          <w:lang w:eastAsia="ru-RU"/>
        </w:rPr>
        <w:t>Термин «экономика». Экономика – это хозяйство. Экономика как наука. Функции экономической теории. Макроэкономика. Микроэкономика.</w:t>
      </w:r>
      <w:r w:rsidR="004A2841" w:rsidRPr="000E0C50">
        <w:rPr>
          <w:rFonts w:ascii="Times New Roman" w:eastAsia="Times New Roman" w:hAnsi="Times New Roman" w:cs="Times New Roman"/>
          <w:color w:val="333333"/>
          <w:sz w:val="24"/>
          <w:szCs w:val="24"/>
          <w:lang w:eastAsia="ru-RU"/>
        </w:rPr>
        <w:t xml:space="preserve"> Собственность. Право собственности. Экономическое содержание собственности. Виды собственности. Роль государства в экономике. Правовое регулирование. Денежно-кредитная политика. Налогово-бюджетная политика. Налоги, функции налогов. Государственный бюджет. Государственный долг.</w:t>
      </w:r>
    </w:p>
    <w:p w:rsidR="004A2841" w:rsidRPr="000E0C50" w:rsidRDefault="004A2841" w:rsidP="004A2841">
      <w:pPr>
        <w:shd w:val="clear" w:color="auto" w:fill="FFFFFF"/>
        <w:spacing w:after="120" w:line="240" w:lineRule="atLeast"/>
        <w:rPr>
          <w:rFonts w:ascii="Times New Roman" w:eastAsia="Times New Roman" w:hAnsi="Times New Roman" w:cs="Times New Roman"/>
          <w:color w:val="333333"/>
          <w:sz w:val="24"/>
          <w:szCs w:val="24"/>
          <w:lang w:eastAsia="ru-RU"/>
        </w:rPr>
      </w:pPr>
    </w:p>
    <w:p w:rsidR="00E95983" w:rsidRPr="00CF0D0B" w:rsidRDefault="00CF0D0B" w:rsidP="00E95983">
      <w:pPr>
        <w:shd w:val="clear" w:color="auto" w:fill="FFFFFF"/>
        <w:spacing w:after="120" w:line="240" w:lineRule="atLeast"/>
        <w:rPr>
          <w:rFonts w:ascii="Times New Roman" w:hAnsi="Times New Roman" w:cs="Times New Roman"/>
          <w:b/>
          <w:bCs/>
          <w:sz w:val="24"/>
          <w:szCs w:val="24"/>
        </w:rPr>
      </w:pPr>
      <w:r>
        <w:rPr>
          <w:rFonts w:ascii="Times New Roman" w:hAnsi="Times New Roman" w:cs="Times New Roman"/>
          <w:b/>
          <w:bCs/>
          <w:sz w:val="24"/>
          <w:szCs w:val="24"/>
        </w:rPr>
        <w:t xml:space="preserve">Политика  </w:t>
      </w:r>
      <w:r w:rsidR="004A2841" w:rsidRPr="00516CC9">
        <w:rPr>
          <w:rFonts w:ascii="Times New Roman" w:eastAsia="Times New Roman" w:hAnsi="Times New Roman" w:cs="Times New Roman"/>
          <w:color w:val="000000"/>
          <w:sz w:val="24"/>
          <w:szCs w:val="24"/>
          <w:lang w:eastAsia="ru-RU"/>
        </w:rPr>
        <w:t xml:space="preserve">Политическая система общества и ее структура. Функции политической системы. </w:t>
      </w:r>
      <w:r w:rsidR="004A2841" w:rsidRPr="00516CC9">
        <w:rPr>
          <w:rFonts w:ascii="Times New Roman" w:hAnsi="Times New Roman" w:cs="Times New Roman"/>
          <w:color w:val="000000"/>
          <w:sz w:val="24"/>
          <w:szCs w:val="24"/>
        </w:rPr>
        <w:t xml:space="preserve">Политическая система России. </w:t>
      </w:r>
      <w:r w:rsidR="00E95983" w:rsidRPr="00516CC9">
        <w:rPr>
          <w:rFonts w:ascii="Times New Roman" w:eastAsia="Times New Roman" w:hAnsi="Times New Roman" w:cs="Times New Roman"/>
          <w:color w:val="000000"/>
          <w:sz w:val="24"/>
          <w:szCs w:val="24"/>
          <w:lang w:eastAsia="ru-RU"/>
        </w:rPr>
        <w:t xml:space="preserve">Избирательные системы. Политическая партия и ее черты Виды политических партий. Партийная система, типы партийных систем. Политические движения. Виды политических движений. Основные этапы становления многопартийности в России. Структура политики. Роль политики в обществе. </w:t>
      </w:r>
      <w:r w:rsidR="00E95983" w:rsidRPr="00516CC9">
        <w:rPr>
          <w:rFonts w:ascii="Times New Roman" w:hAnsi="Times New Roman" w:cs="Times New Roman"/>
          <w:color w:val="000000"/>
          <w:sz w:val="24"/>
          <w:szCs w:val="24"/>
        </w:rPr>
        <w:t>Парламентаризм</w:t>
      </w:r>
    </w:p>
    <w:p w:rsidR="004A2841" w:rsidRPr="000E0C50" w:rsidRDefault="004A2841" w:rsidP="00E95983">
      <w:pPr>
        <w:shd w:val="clear" w:color="auto" w:fill="FFFFFF"/>
        <w:spacing w:after="120" w:line="240" w:lineRule="atLeast"/>
        <w:jc w:val="center"/>
        <w:rPr>
          <w:rFonts w:ascii="Times New Roman" w:eastAsia="Times New Roman" w:hAnsi="Times New Roman" w:cs="Times New Roman"/>
          <w:color w:val="333333"/>
          <w:sz w:val="24"/>
          <w:szCs w:val="24"/>
          <w:lang w:eastAsia="ru-RU"/>
        </w:rPr>
      </w:pPr>
    </w:p>
    <w:p w:rsidR="002C363E" w:rsidRPr="00CF0D0B" w:rsidRDefault="00CF0D0B" w:rsidP="00CF0D0B">
      <w:pPr>
        <w:shd w:val="clear" w:color="auto" w:fill="FFFFFF"/>
        <w:spacing w:after="120" w:line="240" w:lineRule="atLeast"/>
        <w:rPr>
          <w:rFonts w:ascii="Times New Roman" w:hAnsi="Times New Roman" w:cs="Times New Roman"/>
          <w:b/>
          <w:bCs/>
          <w:sz w:val="24"/>
          <w:szCs w:val="24"/>
        </w:rPr>
      </w:pPr>
      <w:r>
        <w:rPr>
          <w:rFonts w:ascii="Times New Roman" w:hAnsi="Times New Roman" w:cs="Times New Roman"/>
          <w:b/>
          <w:bCs/>
          <w:sz w:val="24"/>
          <w:szCs w:val="24"/>
        </w:rPr>
        <w:t xml:space="preserve">Право  </w:t>
      </w:r>
      <w:r w:rsidR="00E95983" w:rsidRPr="00CF0D0B">
        <w:rPr>
          <w:rFonts w:ascii="Times New Roman" w:hAnsi="Times New Roman" w:cs="Times New Roman"/>
          <w:color w:val="333333"/>
          <w:sz w:val="24"/>
          <w:szCs w:val="24"/>
        </w:rPr>
        <w:t xml:space="preserve">Всеобщая декларация прав человека. Международный пакт о гражданских, политических, экономических, социальных и культурных правах. Судебная защита. Правосудие. Система международной защиты прав человека. </w:t>
      </w:r>
      <w:r w:rsidR="002C363E" w:rsidRPr="00CF0D0B">
        <w:rPr>
          <w:rFonts w:ascii="Times New Roman" w:hAnsi="Times New Roman" w:cs="Times New Roman"/>
          <w:color w:val="000000"/>
          <w:sz w:val="24"/>
          <w:szCs w:val="24"/>
          <w:shd w:val="clear" w:color="auto" w:fill="FFFFFF"/>
        </w:rPr>
        <w:t xml:space="preserve">Понятие, система и источники избирательного права. </w:t>
      </w:r>
      <w:r w:rsidR="002C363E" w:rsidRPr="00CF0D0B">
        <w:rPr>
          <w:rStyle w:val="c0"/>
          <w:rFonts w:ascii="Times New Roman" w:hAnsi="Times New Roman" w:cs="Times New Roman"/>
          <w:color w:val="000000"/>
          <w:sz w:val="24"/>
          <w:szCs w:val="24"/>
        </w:rPr>
        <w:t>Принципы избирательного права.</w:t>
      </w:r>
      <w:r w:rsidR="000746AE" w:rsidRPr="00CF0D0B">
        <w:rPr>
          <w:rStyle w:val="c0"/>
          <w:rFonts w:ascii="Times New Roman" w:hAnsi="Times New Roman" w:cs="Times New Roman"/>
          <w:color w:val="000000"/>
          <w:sz w:val="24"/>
          <w:szCs w:val="24"/>
        </w:rPr>
        <w:t xml:space="preserve"> </w:t>
      </w:r>
      <w:r w:rsidR="000746AE" w:rsidRPr="00CF0D0B">
        <w:rPr>
          <w:rFonts w:ascii="Times New Roman" w:hAnsi="Times New Roman" w:cs="Times New Roman"/>
          <w:sz w:val="24"/>
          <w:szCs w:val="24"/>
        </w:rPr>
        <w:t xml:space="preserve">Уголовный процесс. </w:t>
      </w:r>
      <w:r w:rsidR="000746AE" w:rsidRPr="00CF0D0B">
        <w:rPr>
          <w:rFonts w:ascii="Times New Roman" w:hAnsi="Times New Roman" w:cs="Times New Roman"/>
          <w:color w:val="000000"/>
          <w:sz w:val="24"/>
          <w:szCs w:val="24"/>
          <w:shd w:val="clear" w:color="auto" w:fill="FFFFFF"/>
        </w:rPr>
        <w:t xml:space="preserve">Организация правосудия в нашей стране. Права задержанного несовершеннолетнего. Судебное заседание. </w:t>
      </w:r>
    </w:p>
    <w:p w:rsidR="00EF2712" w:rsidRPr="00CF0D0B" w:rsidRDefault="000746AE" w:rsidP="00EF2712">
      <w:pPr>
        <w:pStyle w:val="a4"/>
        <w:jc w:val="both"/>
        <w:rPr>
          <w:rFonts w:eastAsia="Times New Roman"/>
        </w:rPr>
      </w:pPr>
      <w:r w:rsidRPr="00CF0D0B">
        <w:t>Гражданский процесс</w:t>
      </w:r>
      <w:r w:rsidR="00EF2712" w:rsidRPr="00CF0D0B">
        <w:t xml:space="preserve">. </w:t>
      </w:r>
      <w:r w:rsidR="00EF2712" w:rsidRPr="00CF0D0B">
        <w:rPr>
          <w:rFonts w:eastAsia="Times New Roman"/>
        </w:rPr>
        <w:t xml:space="preserve">Понятие способов защиты гражданских прав. Способы защиты гражданских прав: судебная защита, самозащита, решение государственных органов и органов местного самоуправления. Формы защиты гражданских прав: восстановление положения, существовавшего до нарушения права; присуждение к исполнению в натуре; прекращение или изменение правоотношения; взыскание с лица, нарушившего право, причиненных убытков, а в случаях, предусмотренных законом или договором, неустойки (штрафа, пени). </w:t>
      </w:r>
      <w:r w:rsidR="00EF2712" w:rsidRPr="00CF0D0B">
        <w:t xml:space="preserve">Экологическое право. </w:t>
      </w:r>
      <w:r w:rsidR="00EF2712" w:rsidRPr="00CF0D0B">
        <w:rPr>
          <w:bCs/>
          <w:color w:val="333333"/>
          <w:shd w:val="clear" w:color="auto" w:fill="FFFFFF"/>
        </w:rPr>
        <w:t>Виды экологических правоотношений. Система экологического права. Источники экологического права.</w:t>
      </w:r>
    </w:p>
    <w:p w:rsidR="00E95983" w:rsidRPr="000E0C50" w:rsidRDefault="00EF2712" w:rsidP="00CF0D0B">
      <w:pPr>
        <w:shd w:val="clear" w:color="auto" w:fill="FFFFFF"/>
        <w:spacing w:after="120" w:line="240" w:lineRule="atLeast"/>
        <w:rPr>
          <w:rFonts w:ascii="Times New Roman" w:hAnsi="Times New Roman" w:cs="Times New Roman"/>
          <w:b/>
          <w:bCs/>
          <w:sz w:val="24"/>
          <w:szCs w:val="24"/>
        </w:rPr>
      </w:pPr>
      <w:r w:rsidRPr="000E0C50">
        <w:rPr>
          <w:rFonts w:ascii="Times New Roman" w:hAnsi="Times New Roman" w:cs="Times New Roman"/>
          <w:b/>
          <w:bCs/>
          <w:sz w:val="24"/>
          <w:szCs w:val="24"/>
        </w:rPr>
        <w:t>Об</w:t>
      </w:r>
      <w:r w:rsidR="00CF0D0B">
        <w:rPr>
          <w:rFonts w:ascii="Times New Roman" w:hAnsi="Times New Roman" w:cs="Times New Roman"/>
          <w:b/>
          <w:bCs/>
          <w:sz w:val="24"/>
          <w:szCs w:val="24"/>
        </w:rPr>
        <w:t xml:space="preserve">щая характеристика заданий 25-29 </w:t>
      </w:r>
    </w:p>
    <w:p w:rsidR="005A461C" w:rsidRPr="00F3321A" w:rsidRDefault="00CF0D0B" w:rsidP="00F3321A">
      <w:pPr>
        <w:shd w:val="clear" w:color="auto" w:fill="FFFFFF"/>
        <w:spacing w:after="120" w:line="24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Особенности заданий 25-29 </w:t>
      </w:r>
      <w:r w:rsidR="00EF2712" w:rsidRPr="00516CC9">
        <w:rPr>
          <w:rFonts w:ascii="Times New Roman" w:eastAsia="Times New Roman" w:hAnsi="Times New Roman" w:cs="Times New Roman"/>
          <w:color w:val="000000"/>
          <w:sz w:val="24"/>
          <w:szCs w:val="24"/>
          <w:lang w:eastAsia="ru-RU"/>
        </w:rPr>
        <w:t xml:space="preserve">. </w:t>
      </w:r>
      <w:r>
        <w:rPr>
          <w:rFonts w:ascii="Times New Roman" w:hAnsi="Times New Roman" w:cs="Times New Roman"/>
          <w:color w:val="000000"/>
          <w:sz w:val="24"/>
          <w:szCs w:val="24"/>
        </w:rPr>
        <w:t>Специфика заданий  25-29</w:t>
      </w:r>
      <w:r w:rsidR="00EF2712" w:rsidRPr="00516CC9">
        <w:rPr>
          <w:rFonts w:ascii="Times New Roman" w:hAnsi="Times New Roman" w:cs="Times New Roman"/>
          <w:color w:val="000000"/>
          <w:sz w:val="24"/>
          <w:szCs w:val="24"/>
        </w:rPr>
        <w:t xml:space="preserve">. Эссе </w:t>
      </w:r>
      <w:r w:rsidR="00F3321A">
        <w:rPr>
          <w:rFonts w:ascii="Times New Roman" w:hAnsi="Times New Roman" w:cs="Times New Roman"/>
          <w:color w:val="000000"/>
          <w:sz w:val="24"/>
          <w:szCs w:val="24"/>
        </w:rPr>
        <w:t>как творческая работа выпускник</w:t>
      </w:r>
    </w:p>
    <w:p w:rsidR="005A461C" w:rsidRDefault="005A461C" w:rsidP="000723F1">
      <w:pPr>
        <w:rPr>
          <w:rFonts w:ascii="Times New Roman" w:hAnsi="Times New Roman" w:cs="Times New Roman"/>
          <w:b/>
          <w:bCs/>
          <w:sz w:val="24"/>
          <w:szCs w:val="24"/>
        </w:rPr>
      </w:pPr>
    </w:p>
    <w:p w:rsidR="005A461C" w:rsidRPr="00B724D8" w:rsidRDefault="005A461C" w:rsidP="005A461C">
      <w:pPr>
        <w:spacing w:after="0" w:line="240" w:lineRule="auto"/>
        <w:jc w:val="center"/>
        <w:rPr>
          <w:rFonts w:ascii="Times New Roman" w:hAnsi="Times New Roman"/>
          <w:b/>
          <w:color w:val="000000"/>
          <w:sz w:val="24"/>
          <w:szCs w:val="24"/>
        </w:rPr>
      </w:pPr>
      <w:r w:rsidRPr="007E2AF0">
        <w:rPr>
          <w:rStyle w:val="36"/>
          <w:rFonts w:eastAsia="Calibri"/>
          <w:b/>
          <w:sz w:val="24"/>
          <w:szCs w:val="24"/>
        </w:rPr>
        <w:t>Тематическое планирование</w:t>
      </w:r>
    </w:p>
    <w:p w:rsidR="005A461C" w:rsidRPr="001961A0" w:rsidRDefault="005A461C" w:rsidP="005A461C">
      <w:pPr>
        <w:rPr>
          <w:rFonts w:ascii="Times New Roman" w:hAnsi="Times New Roman"/>
          <w:b/>
          <w:sz w:val="24"/>
          <w:szCs w:val="24"/>
        </w:rPr>
      </w:pPr>
    </w:p>
    <w:tbl>
      <w:tblPr>
        <w:tblpPr w:leftFromText="180" w:rightFromText="180" w:vertAnchor="page" w:horzAnchor="margin" w:tblpXSpec="center" w:tblpY="19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6593"/>
        <w:gridCol w:w="4586"/>
      </w:tblGrid>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6593"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Наименование раздела</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Количество часов</w:t>
            </w:r>
          </w:p>
        </w:tc>
      </w:tr>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1</w:t>
            </w:r>
          </w:p>
        </w:tc>
        <w:tc>
          <w:tcPr>
            <w:tcW w:w="6593"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hAnsi="Times New Roman" w:cs="Times New Roman"/>
                <w:b/>
                <w:bCs/>
                <w:sz w:val="24"/>
                <w:szCs w:val="24"/>
              </w:rPr>
              <w:t>Вводный курс</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2</w:t>
            </w:r>
          </w:p>
        </w:tc>
        <w:tc>
          <w:tcPr>
            <w:tcW w:w="6593"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0E0C50">
              <w:rPr>
                <w:rFonts w:ascii="Times New Roman" w:hAnsi="Times New Roman" w:cs="Times New Roman"/>
                <w:b/>
                <w:bCs/>
                <w:sz w:val="24"/>
                <w:szCs w:val="24"/>
              </w:rPr>
              <w:t>Человек и общество</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F3321A" w:rsidRPr="004419ED" w:rsidTr="00F3321A">
        <w:trPr>
          <w:trHeight w:val="455"/>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3</w:t>
            </w:r>
          </w:p>
        </w:tc>
        <w:tc>
          <w:tcPr>
            <w:tcW w:w="6593" w:type="dxa"/>
            <w:shd w:val="clear" w:color="auto" w:fill="auto"/>
          </w:tcPr>
          <w:p w:rsidR="00F3321A" w:rsidRPr="005F1494" w:rsidRDefault="00F3321A" w:rsidP="00F3321A">
            <w:pPr>
              <w:spacing w:after="0" w:line="240" w:lineRule="auto"/>
              <w:jc w:val="center"/>
              <w:rPr>
                <w:rFonts w:ascii="Times New Roman" w:eastAsia="Times New Roman" w:hAnsi="Times New Roman"/>
                <w:b/>
                <w:sz w:val="24"/>
                <w:szCs w:val="24"/>
              </w:rPr>
            </w:pPr>
            <w:r w:rsidRPr="000E0C50">
              <w:rPr>
                <w:rFonts w:ascii="Times New Roman" w:hAnsi="Times New Roman" w:cs="Times New Roman"/>
                <w:b/>
                <w:bCs/>
                <w:sz w:val="24"/>
                <w:szCs w:val="24"/>
              </w:rPr>
              <w:t>Человек. Познание</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4</w:t>
            </w:r>
          </w:p>
        </w:tc>
        <w:tc>
          <w:tcPr>
            <w:tcW w:w="6593" w:type="dxa"/>
            <w:shd w:val="clear" w:color="auto" w:fill="auto"/>
          </w:tcPr>
          <w:p w:rsidR="00F3321A" w:rsidRPr="005F1494" w:rsidRDefault="00F3321A" w:rsidP="00F3321A">
            <w:pPr>
              <w:spacing w:after="0" w:line="240" w:lineRule="auto"/>
              <w:jc w:val="center"/>
              <w:rPr>
                <w:rFonts w:ascii="Times New Roman" w:eastAsia="Times New Roman" w:hAnsi="Times New Roman"/>
                <w:b/>
                <w:sz w:val="24"/>
                <w:szCs w:val="24"/>
                <w:lang w:eastAsia="ru-RU"/>
              </w:rPr>
            </w:pPr>
            <w:r w:rsidRPr="000E0C50">
              <w:rPr>
                <w:rFonts w:ascii="Times New Roman" w:hAnsi="Times New Roman" w:cs="Times New Roman"/>
                <w:b/>
                <w:bCs/>
                <w:sz w:val="24"/>
                <w:szCs w:val="24"/>
              </w:rPr>
              <w:t>Социальные отношения</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5</w:t>
            </w:r>
          </w:p>
        </w:tc>
        <w:tc>
          <w:tcPr>
            <w:tcW w:w="6593" w:type="dxa"/>
            <w:shd w:val="clear" w:color="auto" w:fill="auto"/>
          </w:tcPr>
          <w:p w:rsidR="00F3321A" w:rsidRPr="007E2AF0" w:rsidRDefault="00F3321A" w:rsidP="00F3321A">
            <w:pPr>
              <w:spacing w:after="0" w:line="240" w:lineRule="auto"/>
              <w:jc w:val="center"/>
              <w:rPr>
                <w:rFonts w:ascii="Times New Roman" w:hAnsi="Times New Roman"/>
                <w:b/>
                <w:sz w:val="24"/>
                <w:szCs w:val="24"/>
              </w:rPr>
            </w:pPr>
            <w:r w:rsidRPr="000E0C50">
              <w:rPr>
                <w:rFonts w:ascii="Times New Roman" w:hAnsi="Times New Roman" w:cs="Times New Roman"/>
                <w:b/>
                <w:bCs/>
                <w:sz w:val="24"/>
                <w:szCs w:val="24"/>
              </w:rPr>
              <w:t>Экономика</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6</w:t>
            </w:r>
          </w:p>
        </w:tc>
        <w:tc>
          <w:tcPr>
            <w:tcW w:w="6593" w:type="dxa"/>
            <w:shd w:val="clear" w:color="auto" w:fill="auto"/>
          </w:tcPr>
          <w:p w:rsidR="00F3321A" w:rsidRPr="005F1494" w:rsidRDefault="00F3321A" w:rsidP="00F3321A">
            <w:pPr>
              <w:spacing w:after="0" w:line="240" w:lineRule="auto"/>
              <w:jc w:val="center"/>
              <w:rPr>
                <w:rFonts w:ascii="Times New Roman" w:eastAsia="Times New Roman" w:hAnsi="Times New Roman"/>
                <w:b/>
                <w:sz w:val="24"/>
                <w:szCs w:val="24"/>
                <w:lang w:eastAsia="ru-RU"/>
              </w:rPr>
            </w:pPr>
            <w:r w:rsidRPr="000E0C50">
              <w:rPr>
                <w:rFonts w:ascii="Times New Roman" w:hAnsi="Times New Roman" w:cs="Times New Roman"/>
                <w:b/>
                <w:bCs/>
                <w:sz w:val="24"/>
                <w:szCs w:val="24"/>
              </w:rPr>
              <w:t>Политика</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7</w:t>
            </w:r>
          </w:p>
        </w:tc>
        <w:tc>
          <w:tcPr>
            <w:tcW w:w="6593" w:type="dxa"/>
            <w:shd w:val="clear" w:color="auto" w:fill="auto"/>
          </w:tcPr>
          <w:p w:rsidR="00F3321A" w:rsidRPr="005F1494" w:rsidRDefault="00F3321A" w:rsidP="00F3321A">
            <w:pPr>
              <w:spacing w:after="0" w:line="240" w:lineRule="auto"/>
              <w:jc w:val="center"/>
              <w:rPr>
                <w:rFonts w:ascii="Times New Roman" w:eastAsia="Times New Roman" w:hAnsi="Times New Roman"/>
                <w:b/>
                <w:sz w:val="24"/>
                <w:szCs w:val="24"/>
                <w:lang w:eastAsia="ru-RU"/>
              </w:rPr>
            </w:pPr>
            <w:r w:rsidRPr="000E0C50">
              <w:rPr>
                <w:rFonts w:ascii="Times New Roman" w:hAnsi="Times New Roman" w:cs="Times New Roman"/>
                <w:b/>
                <w:bCs/>
                <w:sz w:val="24"/>
                <w:szCs w:val="24"/>
              </w:rPr>
              <w:t>Право</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F3321A" w:rsidRPr="004419ED" w:rsidTr="00F3321A">
        <w:trPr>
          <w:trHeight w:val="494"/>
        </w:trPr>
        <w:tc>
          <w:tcPr>
            <w:tcW w:w="682"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sidRPr="004419ED">
              <w:rPr>
                <w:rFonts w:ascii="Times New Roman" w:eastAsia="Times New Roman" w:hAnsi="Times New Roman"/>
                <w:b/>
                <w:sz w:val="24"/>
                <w:szCs w:val="24"/>
              </w:rPr>
              <w:t>8</w:t>
            </w:r>
          </w:p>
        </w:tc>
        <w:tc>
          <w:tcPr>
            <w:tcW w:w="6593" w:type="dxa"/>
            <w:shd w:val="clear" w:color="auto" w:fill="auto"/>
          </w:tcPr>
          <w:p w:rsidR="00F3321A" w:rsidRPr="008A59D5" w:rsidRDefault="00F3321A" w:rsidP="00F3321A">
            <w:pPr>
              <w:spacing w:after="0" w:line="240" w:lineRule="auto"/>
              <w:jc w:val="center"/>
              <w:rPr>
                <w:rFonts w:ascii="Times New Roman" w:eastAsia="Times New Roman" w:hAnsi="Times New Roman"/>
                <w:b/>
                <w:sz w:val="24"/>
                <w:szCs w:val="24"/>
                <w:lang w:eastAsia="ru-RU"/>
              </w:rPr>
            </w:pPr>
            <w:r w:rsidRPr="000E0C50">
              <w:rPr>
                <w:rFonts w:ascii="Times New Roman" w:hAnsi="Times New Roman" w:cs="Times New Roman"/>
                <w:b/>
                <w:bCs/>
                <w:sz w:val="24"/>
                <w:szCs w:val="24"/>
              </w:rPr>
              <w:t>Общая характеристика заданий 28-36</w:t>
            </w:r>
          </w:p>
        </w:tc>
        <w:tc>
          <w:tcPr>
            <w:tcW w:w="4586" w:type="dxa"/>
            <w:shd w:val="clear" w:color="auto" w:fill="auto"/>
          </w:tcPr>
          <w:p w:rsidR="00F3321A" w:rsidRPr="004419ED" w:rsidRDefault="00F3321A" w:rsidP="00F3321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r>
    </w:tbl>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5A461C" w:rsidRDefault="005A461C" w:rsidP="000723F1">
      <w:pPr>
        <w:rPr>
          <w:rFonts w:ascii="Times New Roman" w:hAnsi="Times New Roman" w:cs="Times New Roman"/>
          <w:b/>
          <w:bCs/>
          <w:sz w:val="24"/>
          <w:szCs w:val="24"/>
        </w:rPr>
      </w:pPr>
    </w:p>
    <w:p w:rsidR="00CF0D0B" w:rsidRDefault="00CF0D0B" w:rsidP="000723F1">
      <w:pPr>
        <w:rPr>
          <w:rFonts w:ascii="Times New Roman" w:hAnsi="Times New Roman" w:cs="Times New Roman"/>
          <w:b/>
          <w:bCs/>
          <w:sz w:val="24"/>
          <w:szCs w:val="24"/>
        </w:rPr>
      </w:pPr>
    </w:p>
    <w:p w:rsidR="00F3321A" w:rsidRDefault="00F3321A" w:rsidP="000723F1">
      <w:pPr>
        <w:rPr>
          <w:rFonts w:ascii="Times New Roman" w:hAnsi="Times New Roman" w:cs="Times New Roman"/>
          <w:b/>
          <w:bCs/>
          <w:sz w:val="24"/>
          <w:szCs w:val="24"/>
        </w:rPr>
      </w:pPr>
      <w:bookmarkStart w:id="0" w:name="_GoBack"/>
      <w:bookmarkEnd w:id="0"/>
    </w:p>
    <w:p w:rsidR="00CF0D0B" w:rsidRPr="000E0C50" w:rsidRDefault="00CF0D0B" w:rsidP="000723F1">
      <w:pPr>
        <w:rPr>
          <w:rFonts w:ascii="Times New Roman" w:hAnsi="Times New Roman" w:cs="Times New Roman"/>
          <w:b/>
          <w:bCs/>
          <w:sz w:val="24"/>
          <w:szCs w:val="24"/>
        </w:rPr>
      </w:pPr>
    </w:p>
    <w:p w:rsidR="00E77F42" w:rsidRPr="000E0C50" w:rsidRDefault="00E77F42" w:rsidP="005F19E7">
      <w:pPr>
        <w:jc w:val="center"/>
        <w:rPr>
          <w:rFonts w:ascii="Times New Roman" w:hAnsi="Times New Roman" w:cs="Times New Roman"/>
          <w:b/>
          <w:bCs/>
          <w:sz w:val="24"/>
          <w:szCs w:val="24"/>
        </w:rPr>
      </w:pPr>
      <w:r w:rsidRPr="000E0C50">
        <w:rPr>
          <w:rFonts w:ascii="Times New Roman" w:hAnsi="Times New Roman" w:cs="Times New Roman"/>
          <w:b/>
          <w:bCs/>
          <w:sz w:val="24"/>
          <w:szCs w:val="24"/>
        </w:rPr>
        <w:lastRenderedPageBreak/>
        <w:t>Календарно-тематическое планирование</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6998"/>
        <w:gridCol w:w="1234"/>
        <w:gridCol w:w="2264"/>
        <w:gridCol w:w="2239"/>
        <w:gridCol w:w="2149"/>
      </w:tblGrid>
      <w:tr w:rsidR="00913625" w:rsidRPr="000E0C50" w:rsidTr="000723F1">
        <w:trPr>
          <w:trHeight w:val="707"/>
        </w:trPr>
        <w:tc>
          <w:tcPr>
            <w:tcW w:w="709" w:type="dxa"/>
            <w:vMerge w:val="restart"/>
          </w:tcPr>
          <w:p w:rsidR="00913625" w:rsidRPr="000E0C50" w:rsidRDefault="00913625" w:rsidP="009C5E0B">
            <w:pPr>
              <w:spacing w:after="0" w:line="240" w:lineRule="auto"/>
              <w:jc w:val="center"/>
              <w:rPr>
                <w:rFonts w:ascii="Times New Roman" w:hAnsi="Times New Roman" w:cs="Times New Roman"/>
                <w:b/>
                <w:bCs/>
                <w:sz w:val="24"/>
                <w:szCs w:val="24"/>
              </w:rPr>
            </w:pPr>
            <w:r w:rsidRPr="000E0C50">
              <w:rPr>
                <w:rFonts w:ascii="Times New Roman" w:hAnsi="Times New Roman" w:cs="Times New Roman"/>
                <w:b/>
                <w:bCs/>
                <w:sz w:val="24"/>
                <w:szCs w:val="24"/>
              </w:rPr>
              <w:t>№</w:t>
            </w:r>
          </w:p>
        </w:tc>
        <w:tc>
          <w:tcPr>
            <w:tcW w:w="6998" w:type="dxa"/>
            <w:vMerge w:val="restart"/>
          </w:tcPr>
          <w:p w:rsidR="00913625" w:rsidRPr="000E0C50" w:rsidRDefault="00913625" w:rsidP="009C5E0B">
            <w:pPr>
              <w:spacing w:after="0" w:line="240" w:lineRule="auto"/>
              <w:jc w:val="center"/>
              <w:rPr>
                <w:rFonts w:ascii="Times New Roman" w:hAnsi="Times New Roman" w:cs="Times New Roman"/>
                <w:b/>
                <w:bCs/>
                <w:sz w:val="24"/>
                <w:szCs w:val="24"/>
              </w:rPr>
            </w:pPr>
            <w:r w:rsidRPr="000E0C50">
              <w:rPr>
                <w:rFonts w:ascii="Times New Roman" w:hAnsi="Times New Roman" w:cs="Times New Roman"/>
                <w:b/>
                <w:bCs/>
                <w:sz w:val="24"/>
                <w:szCs w:val="24"/>
              </w:rPr>
              <w:t>Раздел, тема</w:t>
            </w:r>
          </w:p>
        </w:tc>
        <w:tc>
          <w:tcPr>
            <w:tcW w:w="1234" w:type="dxa"/>
            <w:vMerge w:val="restart"/>
            <w:textDirection w:val="btLr"/>
          </w:tcPr>
          <w:p w:rsidR="00913625" w:rsidRPr="000E0C50" w:rsidRDefault="00913625" w:rsidP="00913625">
            <w:pPr>
              <w:spacing w:after="0" w:line="240" w:lineRule="auto"/>
              <w:ind w:left="113" w:right="113"/>
              <w:jc w:val="center"/>
              <w:rPr>
                <w:rFonts w:ascii="Times New Roman" w:hAnsi="Times New Roman" w:cs="Times New Roman"/>
                <w:b/>
                <w:bCs/>
                <w:sz w:val="24"/>
                <w:szCs w:val="24"/>
              </w:rPr>
            </w:pPr>
            <w:r w:rsidRPr="000E0C50">
              <w:rPr>
                <w:rFonts w:ascii="Times New Roman" w:hAnsi="Times New Roman" w:cs="Times New Roman"/>
                <w:b/>
                <w:bCs/>
                <w:sz w:val="24"/>
                <w:szCs w:val="24"/>
              </w:rPr>
              <w:t>Кол-во часов</w:t>
            </w:r>
          </w:p>
        </w:tc>
        <w:tc>
          <w:tcPr>
            <w:tcW w:w="4503" w:type="dxa"/>
            <w:gridSpan w:val="2"/>
          </w:tcPr>
          <w:p w:rsidR="00913625" w:rsidRPr="000E0C50" w:rsidRDefault="00913625" w:rsidP="009C5E0B">
            <w:pPr>
              <w:spacing w:after="0" w:line="240" w:lineRule="auto"/>
              <w:jc w:val="center"/>
              <w:rPr>
                <w:rFonts w:ascii="Times New Roman" w:hAnsi="Times New Roman" w:cs="Times New Roman"/>
                <w:b/>
                <w:bCs/>
                <w:sz w:val="24"/>
                <w:szCs w:val="24"/>
              </w:rPr>
            </w:pPr>
            <w:r w:rsidRPr="000E0C50">
              <w:rPr>
                <w:rFonts w:ascii="Times New Roman" w:hAnsi="Times New Roman" w:cs="Times New Roman"/>
                <w:b/>
                <w:bCs/>
                <w:sz w:val="24"/>
                <w:szCs w:val="24"/>
              </w:rPr>
              <w:t>Дата</w:t>
            </w:r>
          </w:p>
        </w:tc>
        <w:tc>
          <w:tcPr>
            <w:tcW w:w="2149" w:type="dxa"/>
            <w:vMerge w:val="restart"/>
          </w:tcPr>
          <w:p w:rsidR="00913625" w:rsidRPr="000E0C50" w:rsidRDefault="00913625" w:rsidP="009C5E0B">
            <w:pPr>
              <w:spacing w:after="0" w:line="240" w:lineRule="auto"/>
              <w:jc w:val="center"/>
              <w:rPr>
                <w:rFonts w:ascii="Times New Roman" w:hAnsi="Times New Roman" w:cs="Times New Roman"/>
                <w:b/>
                <w:bCs/>
                <w:sz w:val="24"/>
                <w:szCs w:val="24"/>
              </w:rPr>
            </w:pPr>
            <w:r w:rsidRPr="000E0C50">
              <w:rPr>
                <w:rFonts w:ascii="Times New Roman" w:hAnsi="Times New Roman" w:cs="Times New Roman"/>
                <w:b/>
                <w:bCs/>
                <w:sz w:val="24"/>
                <w:szCs w:val="24"/>
              </w:rPr>
              <w:t>Примечание</w:t>
            </w:r>
          </w:p>
        </w:tc>
      </w:tr>
      <w:tr w:rsidR="00913625" w:rsidRPr="000E0C50" w:rsidTr="000723F1">
        <w:trPr>
          <w:trHeight w:val="439"/>
        </w:trPr>
        <w:tc>
          <w:tcPr>
            <w:tcW w:w="709" w:type="dxa"/>
            <w:vMerge/>
          </w:tcPr>
          <w:p w:rsidR="00913625" w:rsidRPr="000E0C50" w:rsidRDefault="00913625" w:rsidP="009C5E0B">
            <w:pPr>
              <w:spacing w:after="0" w:line="240" w:lineRule="auto"/>
              <w:jc w:val="center"/>
              <w:rPr>
                <w:rFonts w:ascii="Times New Roman" w:hAnsi="Times New Roman" w:cs="Times New Roman"/>
                <w:b/>
                <w:bCs/>
                <w:sz w:val="24"/>
                <w:szCs w:val="24"/>
              </w:rPr>
            </w:pPr>
          </w:p>
        </w:tc>
        <w:tc>
          <w:tcPr>
            <w:tcW w:w="6998" w:type="dxa"/>
            <w:vMerge/>
          </w:tcPr>
          <w:p w:rsidR="00913625" w:rsidRPr="000E0C50" w:rsidRDefault="00913625" w:rsidP="009C5E0B">
            <w:pPr>
              <w:spacing w:after="0" w:line="240" w:lineRule="auto"/>
              <w:jc w:val="center"/>
              <w:rPr>
                <w:rFonts w:ascii="Times New Roman" w:hAnsi="Times New Roman" w:cs="Times New Roman"/>
                <w:b/>
                <w:bCs/>
                <w:sz w:val="24"/>
                <w:szCs w:val="24"/>
              </w:rPr>
            </w:pPr>
          </w:p>
        </w:tc>
        <w:tc>
          <w:tcPr>
            <w:tcW w:w="1234" w:type="dxa"/>
            <w:vMerge/>
          </w:tcPr>
          <w:p w:rsidR="00913625" w:rsidRPr="000E0C50" w:rsidRDefault="00913625" w:rsidP="009C5E0B">
            <w:pPr>
              <w:spacing w:after="0" w:line="240" w:lineRule="auto"/>
              <w:jc w:val="center"/>
              <w:rPr>
                <w:rFonts w:ascii="Times New Roman" w:hAnsi="Times New Roman" w:cs="Times New Roman"/>
                <w:b/>
                <w:bCs/>
                <w:sz w:val="24"/>
                <w:szCs w:val="24"/>
              </w:rPr>
            </w:pPr>
          </w:p>
        </w:tc>
        <w:tc>
          <w:tcPr>
            <w:tcW w:w="2264" w:type="dxa"/>
          </w:tcPr>
          <w:p w:rsidR="00913625" w:rsidRPr="000E0C50" w:rsidRDefault="00913625" w:rsidP="009C5E0B">
            <w:pPr>
              <w:spacing w:after="0" w:line="240" w:lineRule="auto"/>
              <w:jc w:val="center"/>
              <w:rPr>
                <w:rFonts w:ascii="Times New Roman" w:hAnsi="Times New Roman" w:cs="Times New Roman"/>
                <w:b/>
                <w:bCs/>
                <w:sz w:val="24"/>
                <w:szCs w:val="24"/>
              </w:rPr>
            </w:pPr>
            <w:r w:rsidRPr="000E0C50">
              <w:rPr>
                <w:rFonts w:ascii="Times New Roman" w:hAnsi="Times New Roman" w:cs="Times New Roman"/>
                <w:b/>
                <w:bCs/>
                <w:sz w:val="24"/>
                <w:szCs w:val="24"/>
              </w:rPr>
              <w:t>План</w:t>
            </w:r>
          </w:p>
        </w:tc>
        <w:tc>
          <w:tcPr>
            <w:tcW w:w="2239" w:type="dxa"/>
          </w:tcPr>
          <w:p w:rsidR="00913625" w:rsidRPr="000E0C50" w:rsidRDefault="00913625" w:rsidP="009C5E0B">
            <w:pPr>
              <w:spacing w:after="0" w:line="240" w:lineRule="auto"/>
              <w:jc w:val="center"/>
              <w:rPr>
                <w:rFonts w:ascii="Times New Roman" w:hAnsi="Times New Roman" w:cs="Times New Roman"/>
                <w:b/>
                <w:bCs/>
                <w:sz w:val="24"/>
                <w:szCs w:val="24"/>
              </w:rPr>
            </w:pPr>
            <w:r w:rsidRPr="000E0C50">
              <w:rPr>
                <w:rFonts w:ascii="Times New Roman" w:hAnsi="Times New Roman" w:cs="Times New Roman"/>
                <w:b/>
                <w:bCs/>
                <w:sz w:val="24"/>
                <w:szCs w:val="24"/>
              </w:rPr>
              <w:t>Факт</w:t>
            </w:r>
          </w:p>
        </w:tc>
        <w:tc>
          <w:tcPr>
            <w:tcW w:w="2149" w:type="dxa"/>
            <w:vMerge/>
          </w:tcPr>
          <w:p w:rsidR="00913625" w:rsidRPr="000E0C50" w:rsidRDefault="00913625" w:rsidP="009C5E0B">
            <w:pPr>
              <w:spacing w:after="0" w:line="240" w:lineRule="auto"/>
              <w:jc w:val="center"/>
              <w:rPr>
                <w:rFonts w:ascii="Times New Roman" w:hAnsi="Times New Roman" w:cs="Times New Roman"/>
                <w:b/>
                <w:bCs/>
                <w:sz w:val="24"/>
                <w:szCs w:val="24"/>
              </w:rPr>
            </w:pPr>
          </w:p>
        </w:tc>
      </w:tr>
      <w:tr w:rsidR="000E0C50" w:rsidRPr="000E0C50" w:rsidTr="00A75C4A">
        <w:trPr>
          <w:trHeight w:val="439"/>
        </w:trPr>
        <w:tc>
          <w:tcPr>
            <w:tcW w:w="15593" w:type="dxa"/>
            <w:gridSpan w:val="6"/>
          </w:tcPr>
          <w:p w:rsidR="000E0C50" w:rsidRPr="000E0C50" w:rsidRDefault="005A461C" w:rsidP="009C5E0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Вводный курс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Единый государственный экзамен по обществознанию: структура и содержание экзаменационной работы</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Использование тестовых заданий и заданий с развёрнутым ответом в КИМах ЕГЭ</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3</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Правила заполнения бланков ЕГЭ</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4</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Информационные ресурсы ЕГЭ</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15593" w:type="dxa"/>
            <w:gridSpan w:val="6"/>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b/>
                <w:bCs/>
                <w:sz w:val="24"/>
                <w:szCs w:val="24"/>
              </w:rPr>
              <w:t>Человек и общество</w:t>
            </w:r>
            <w:r w:rsidR="005A461C">
              <w:rPr>
                <w:rFonts w:ascii="Times New Roman" w:hAnsi="Times New Roman" w:cs="Times New Roman"/>
                <w:b/>
                <w:bCs/>
                <w:sz w:val="24"/>
                <w:szCs w:val="24"/>
              </w:rPr>
              <w:t xml:space="preserve">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5</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Общественные отношения. Различные взгляды на направленность общественного развития.</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6</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Социум как особенная часть мира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7</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НТР и её последствия. Процессы глобализации.</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8</w:t>
            </w:r>
          </w:p>
        </w:tc>
        <w:tc>
          <w:tcPr>
            <w:tcW w:w="6998" w:type="dxa"/>
          </w:tcPr>
          <w:p w:rsidR="00913625" w:rsidRPr="000E0C50" w:rsidRDefault="00913625" w:rsidP="000723F1">
            <w:pPr>
              <w:spacing w:after="0" w:line="240" w:lineRule="auto"/>
              <w:rPr>
                <w:rFonts w:ascii="Times New Roman" w:hAnsi="Times New Roman" w:cs="Times New Roman"/>
                <w:sz w:val="24"/>
                <w:szCs w:val="24"/>
              </w:rPr>
            </w:pPr>
            <w:r w:rsidRPr="000E0C50">
              <w:rPr>
                <w:rStyle w:val="c2"/>
                <w:rFonts w:ascii="Times New Roman" w:hAnsi="Times New Roman" w:cs="Times New Roman"/>
                <w:sz w:val="24"/>
                <w:szCs w:val="24"/>
              </w:rPr>
              <w:t xml:space="preserve">Доминирующая культура: субкультуры и контркультуры. </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9</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Тренинг по выполнению заданий данного раздела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15593" w:type="dxa"/>
            <w:gridSpan w:val="6"/>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b/>
                <w:bCs/>
                <w:sz w:val="24"/>
                <w:szCs w:val="24"/>
              </w:rPr>
              <w:t>Человек. Познание</w:t>
            </w:r>
            <w:r w:rsidR="005A461C">
              <w:rPr>
                <w:rFonts w:ascii="Times New Roman" w:hAnsi="Times New Roman" w:cs="Times New Roman"/>
                <w:b/>
                <w:bCs/>
                <w:sz w:val="24"/>
                <w:szCs w:val="24"/>
              </w:rPr>
              <w:t xml:space="preserve">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10</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Человек как результат биологической и социокультурной эволюции</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11</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Познание мира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12</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Тренинг по выполнению заданий  данного раздела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15593" w:type="dxa"/>
            <w:gridSpan w:val="6"/>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b/>
                <w:bCs/>
                <w:sz w:val="24"/>
                <w:szCs w:val="24"/>
              </w:rPr>
              <w:t>Социальные отношения</w:t>
            </w:r>
            <w:r w:rsidR="005A461C">
              <w:rPr>
                <w:rFonts w:ascii="Times New Roman" w:hAnsi="Times New Roman" w:cs="Times New Roman"/>
                <w:b/>
                <w:bCs/>
                <w:sz w:val="24"/>
                <w:szCs w:val="24"/>
              </w:rPr>
              <w:t xml:space="preserve">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13</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Социальная система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14</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Межличностные отношения</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15</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Социальная политика государства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16</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Тренинг по выполнению заданий   данного раздела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15593" w:type="dxa"/>
            <w:gridSpan w:val="6"/>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b/>
                <w:bCs/>
                <w:sz w:val="24"/>
                <w:szCs w:val="24"/>
              </w:rPr>
              <w:t>Экономика</w:t>
            </w:r>
            <w:r w:rsidR="005A461C">
              <w:rPr>
                <w:rFonts w:ascii="Times New Roman" w:hAnsi="Times New Roman" w:cs="Times New Roman"/>
                <w:b/>
                <w:bCs/>
                <w:sz w:val="24"/>
                <w:szCs w:val="24"/>
              </w:rPr>
              <w:t xml:space="preserve">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17</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Основы хозяйственной жизни человека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18</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Право собственности</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lastRenderedPageBreak/>
              <w:t>19</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Регулирование неравенства доходов с помощью налогов</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20</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Тренинг по решению заданий   данного раздела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15593" w:type="dxa"/>
            <w:gridSpan w:val="6"/>
          </w:tcPr>
          <w:p w:rsidR="005A461C" w:rsidRDefault="005A461C" w:rsidP="00913625">
            <w:pPr>
              <w:spacing w:after="0" w:line="240" w:lineRule="auto"/>
              <w:jc w:val="center"/>
              <w:rPr>
                <w:rFonts w:ascii="Times New Roman" w:hAnsi="Times New Roman" w:cs="Times New Roman"/>
                <w:b/>
                <w:bCs/>
                <w:sz w:val="24"/>
                <w:szCs w:val="24"/>
              </w:rPr>
            </w:pPr>
          </w:p>
          <w:p w:rsidR="005A461C" w:rsidRDefault="005A461C" w:rsidP="00913625">
            <w:pPr>
              <w:spacing w:after="0" w:line="240" w:lineRule="auto"/>
              <w:jc w:val="center"/>
              <w:rPr>
                <w:rFonts w:ascii="Times New Roman" w:hAnsi="Times New Roman" w:cs="Times New Roman"/>
                <w:b/>
                <w:bCs/>
                <w:sz w:val="24"/>
                <w:szCs w:val="24"/>
              </w:rPr>
            </w:pPr>
          </w:p>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b/>
                <w:bCs/>
                <w:sz w:val="24"/>
                <w:szCs w:val="24"/>
              </w:rPr>
              <w:t>Политика</w:t>
            </w:r>
            <w:r w:rsidR="005A461C">
              <w:rPr>
                <w:rFonts w:ascii="Times New Roman" w:hAnsi="Times New Roman" w:cs="Times New Roman"/>
                <w:b/>
                <w:bCs/>
                <w:sz w:val="24"/>
                <w:szCs w:val="24"/>
              </w:rPr>
              <w:t xml:space="preserve">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21</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Политическая система России</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22</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Партийные системы</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23</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Избирательные системы</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24</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Структура политики. Роль политики в обществе</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25</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Парламентаризм</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26</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Тренинг по решению заданий    данного раздела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15593" w:type="dxa"/>
            <w:gridSpan w:val="6"/>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b/>
                <w:bCs/>
                <w:sz w:val="24"/>
                <w:szCs w:val="24"/>
              </w:rPr>
              <w:t>Право</w:t>
            </w:r>
            <w:r w:rsidR="005A461C">
              <w:rPr>
                <w:rFonts w:ascii="Times New Roman" w:hAnsi="Times New Roman" w:cs="Times New Roman"/>
                <w:b/>
                <w:bCs/>
                <w:sz w:val="24"/>
                <w:szCs w:val="24"/>
              </w:rPr>
              <w:t xml:space="preserve">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27</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Избирательное право</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28</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Уголовный процесс</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29</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Гражданский процесс</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30</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Экологическое право</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31</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Международные документы по правам человека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32</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Тренинг по выполнению заданийданного раздела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15593" w:type="dxa"/>
            <w:gridSpan w:val="6"/>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b/>
                <w:bCs/>
                <w:sz w:val="24"/>
                <w:szCs w:val="24"/>
              </w:rPr>
              <w:t>Общая характеристика заданий 28-36</w:t>
            </w:r>
            <w:r w:rsidR="005A461C">
              <w:rPr>
                <w:rFonts w:ascii="Times New Roman" w:hAnsi="Times New Roman" w:cs="Times New Roman"/>
                <w:b/>
                <w:bCs/>
                <w:sz w:val="24"/>
                <w:szCs w:val="24"/>
              </w:rPr>
              <w:t xml:space="preserve"> </w:t>
            </w:r>
          </w:p>
        </w:tc>
      </w:tr>
      <w:tr w:rsidR="00913625" w:rsidRPr="000E0C50" w:rsidTr="000723F1">
        <w:tc>
          <w:tcPr>
            <w:tcW w:w="709"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33</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Особенности заданий  28-31</w:t>
            </w:r>
            <w:r w:rsidR="00516CC9">
              <w:rPr>
                <w:rFonts w:ascii="Times New Roman" w:hAnsi="Times New Roman" w:cs="Times New Roman"/>
                <w:sz w:val="24"/>
                <w:szCs w:val="24"/>
              </w:rPr>
              <w:t xml:space="preserve">. </w:t>
            </w:r>
            <w:r w:rsidR="00516CC9" w:rsidRPr="000E0C50">
              <w:rPr>
                <w:rFonts w:ascii="Times New Roman" w:hAnsi="Times New Roman" w:cs="Times New Roman"/>
                <w:sz w:val="24"/>
                <w:szCs w:val="24"/>
              </w:rPr>
              <w:t>Специфика заданий  32-35</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r w:rsidR="00913625" w:rsidRPr="000E0C50" w:rsidTr="000723F1">
        <w:tc>
          <w:tcPr>
            <w:tcW w:w="709" w:type="dxa"/>
          </w:tcPr>
          <w:p w:rsidR="00913625" w:rsidRPr="000E0C50" w:rsidRDefault="00516CC9" w:rsidP="009C5E0B">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6998" w:type="dxa"/>
          </w:tcPr>
          <w:p w:rsidR="00913625" w:rsidRPr="000E0C50" w:rsidRDefault="00913625" w:rsidP="009C5E0B">
            <w:pPr>
              <w:spacing w:after="0" w:line="240" w:lineRule="auto"/>
              <w:rPr>
                <w:rFonts w:ascii="Times New Roman" w:hAnsi="Times New Roman" w:cs="Times New Roman"/>
                <w:sz w:val="24"/>
                <w:szCs w:val="24"/>
              </w:rPr>
            </w:pPr>
            <w:r w:rsidRPr="000E0C50">
              <w:rPr>
                <w:rFonts w:ascii="Times New Roman" w:hAnsi="Times New Roman" w:cs="Times New Roman"/>
                <w:sz w:val="24"/>
                <w:szCs w:val="24"/>
              </w:rPr>
              <w:t>Эссе как творческая работа выпускника</w:t>
            </w:r>
          </w:p>
        </w:tc>
        <w:tc>
          <w:tcPr>
            <w:tcW w:w="1234" w:type="dxa"/>
          </w:tcPr>
          <w:p w:rsidR="00913625" w:rsidRPr="000E0C50" w:rsidRDefault="00913625" w:rsidP="00913625">
            <w:pPr>
              <w:spacing w:after="0" w:line="240" w:lineRule="auto"/>
              <w:jc w:val="center"/>
              <w:rPr>
                <w:rFonts w:ascii="Times New Roman" w:hAnsi="Times New Roman" w:cs="Times New Roman"/>
                <w:sz w:val="24"/>
                <w:szCs w:val="24"/>
              </w:rPr>
            </w:pPr>
            <w:r w:rsidRPr="000E0C50">
              <w:rPr>
                <w:rFonts w:ascii="Times New Roman" w:hAnsi="Times New Roman" w:cs="Times New Roman"/>
                <w:sz w:val="24"/>
                <w:szCs w:val="24"/>
              </w:rPr>
              <w:t>1</w:t>
            </w:r>
          </w:p>
        </w:tc>
        <w:tc>
          <w:tcPr>
            <w:tcW w:w="2264" w:type="dxa"/>
          </w:tcPr>
          <w:p w:rsidR="00913625" w:rsidRPr="000E0C50" w:rsidRDefault="00913625" w:rsidP="009C5E0B">
            <w:pPr>
              <w:spacing w:after="0" w:line="240" w:lineRule="auto"/>
              <w:rPr>
                <w:rFonts w:ascii="Times New Roman" w:hAnsi="Times New Roman" w:cs="Times New Roman"/>
                <w:sz w:val="24"/>
                <w:szCs w:val="24"/>
              </w:rPr>
            </w:pPr>
          </w:p>
        </w:tc>
        <w:tc>
          <w:tcPr>
            <w:tcW w:w="2239" w:type="dxa"/>
          </w:tcPr>
          <w:p w:rsidR="00913625" w:rsidRPr="000E0C50" w:rsidRDefault="00913625" w:rsidP="009C5E0B">
            <w:pPr>
              <w:spacing w:after="0" w:line="240" w:lineRule="auto"/>
              <w:rPr>
                <w:rFonts w:ascii="Times New Roman" w:hAnsi="Times New Roman" w:cs="Times New Roman"/>
                <w:sz w:val="24"/>
                <w:szCs w:val="24"/>
              </w:rPr>
            </w:pPr>
          </w:p>
        </w:tc>
        <w:tc>
          <w:tcPr>
            <w:tcW w:w="2149" w:type="dxa"/>
          </w:tcPr>
          <w:p w:rsidR="00913625" w:rsidRPr="000E0C50" w:rsidRDefault="00913625" w:rsidP="009C5E0B">
            <w:pPr>
              <w:spacing w:after="0" w:line="240" w:lineRule="auto"/>
              <w:rPr>
                <w:rFonts w:ascii="Times New Roman" w:hAnsi="Times New Roman" w:cs="Times New Roman"/>
                <w:sz w:val="24"/>
                <w:szCs w:val="24"/>
              </w:rPr>
            </w:pPr>
          </w:p>
        </w:tc>
      </w:tr>
    </w:tbl>
    <w:p w:rsidR="00E77F42" w:rsidRPr="000E0C50" w:rsidRDefault="00E77F42">
      <w:pPr>
        <w:rPr>
          <w:rFonts w:ascii="Times New Roman" w:hAnsi="Times New Roman" w:cs="Times New Roman"/>
          <w:sz w:val="24"/>
          <w:szCs w:val="24"/>
        </w:rPr>
      </w:pPr>
    </w:p>
    <w:p w:rsidR="00E77F42" w:rsidRPr="00516CC9" w:rsidRDefault="00E77F42" w:rsidP="000E0C50">
      <w:pPr>
        <w:spacing w:after="0" w:line="240" w:lineRule="auto"/>
        <w:ind w:left="567" w:hanging="567"/>
        <w:jc w:val="both"/>
        <w:rPr>
          <w:rFonts w:ascii="Times New Roman" w:eastAsia="Times New Roman" w:hAnsi="Times New Roman" w:cs="Times New Roman"/>
          <w:color w:val="000000"/>
          <w:sz w:val="24"/>
          <w:szCs w:val="24"/>
          <w:lang w:eastAsia="ru-RU"/>
        </w:rPr>
      </w:pPr>
    </w:p>
    <w:sectPr w:rsidR="00E77F42" w:rsidRPr="00516CC9" w:rsidSect="00F3321A">
      <w:footerReference w:type="default" r:id="rId7"/>
      <w:pgSz w:w="16838" w:h="11906" w:orient="landscape"/>
      <w:pgMar w:top="424" w:right="962" w:bottom="284" w:left="56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751" w:rsidRDefault="008F3751" w:rsidP="00F3321A">
      <w:pPr>
        <w:spacing w:after="0" w:line="240" w:lineRule="auto"/>
      </w:pPr>
      <w:r>
        <w:separator/>
      </w:r>
    </w:p>
  </w:endnote>
  <w:endnote w:type="continuationSeparator" w:id="0">
    <w:p w:rsidR="008F3751" w:rsidRDefault="008F3751" w:rsidP="00F33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21A" w:rsidRDefault="00F3321A">
    <w:pPr>
      <w:pStyle w:val="a9"/>
      <w:jc w:val="center"/>
    </w:pPr>
    <w:r>
      <w:fldChar w:fldCharType="begin"/>
    </w:r>
    <w:r>
      <w:instrText>PAGE   \* MERGEFORMAT</w:instrText>
    </w:r>
    <w:r>
      <w:fldChar w:fldCharType="separate"/>
    </w:r>
    <w:r>
      <w:rPr>
        <w:noProof/>
      </w:rPr>
      <w:t>2</w:t>
    </w:r>
    <w:r>
      <w:fldChar w:fldCharType="end"/>
    </w:r>
  </w:p>
  <w:p w:rsidR="00F3321A" w:rsidRDefault="00F3321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751" w:rsidRDefault="008F3751" w:rsidP="00F3321A">
      <w:pPr>
        <w:spacing w:after="0" w:line="240" w:lineRule="auto"/>
      </w:pPr>
      <w:r>
        <w:separator/>
      </w:r>
    </w:p>
  </w:footnote>
  <w:footnote w:type="continuationSeparator" w:id="0">
    <w:p w:rsidR="008F3751" w:rsidRDefault="008F3751" w:rsidP="00F332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6750"/>
    <w:multiLevelType w:val="hybridMultilevel"/>
    <w:tmpl w:val="6B9A6296"/>
    <w:lvl w:ilvl="0" w:tplc="0419000F">
      <w:start w:val="1"/>
      <w:numFmt w:val="decimal"/>
      <w:lvlText w:val="%1."/>
      <w:lvlJc w:val="left"/>
      <w:pPr>
        <w:tabs>
          <w:tab w:val="num" w:pos="360"/>
        </w:tabs>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1" w15:restartNumberingAfterBreak="0">
    <w:nsid w:val="5EC03DC9"/>
    <w:multiLevelType w:val="multilevel"/>
    <w:tmpl w:val="3580F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8F"/>
    <w:rsid w:val="000723F1"/>
    <w:rsid w:val="000746AE"/>
    <w:rsid w:val="000E0C50"/>
    <w:rsid w:val="000E4D5D"/>
    <w:rsid w:val="001A33D0"/>
    <w:rsid w:val="00290197"/>
    <w:rsid w:val="002C363E"/>
    <w:rsid w:val="00312DD3"/>
    <w:rsid w:val="00333520"/>
    <w:rsid w:val="00343822"/>
    <w:rsid w:val="00404F1B"/>
    <w:rsid w:val="00467A33"/>
    <w:rsid w:val="004A2841"/>
    <w:rsid w:val="004C527B"/>
    <w:rsid w:val="00516CC9"/>
    <w:rsid w:val="0054038A"/>
    <w:rsid w:val="005A461C"/>
    <w:rsid w:val="005F19E7"/>
    <w:rsid w:val="005F209E"/>
    <w:rsid w:val="007B5106"/>
    <w:rsid w:val="007D62ED"/>
    <w:rsid w:val="00870CC3"/>
    <w:rsid w:val="0089587D"/>
    <w:rsid w:val="008C221C"/>
    <w:rsid w:val="008F3751"/>
    <w:rsid w:val="00913625"/>
    <w:rsid w:val="009266B8"/>
    <w:rsid w:val="0094678F"/>
    <w:rsid w:val="009A0B56"/>
    <w:rsid w:val="009A705C"/>
    <w:rsid w:val="009C5E0B"/>
    <w:rsid w:val="009F393D"/>
    <w:rsid w:val="00AB1654"/>
    <w:rsid w:val="00B0461A"/>
    <w:rsid w:val="00B31618"/>
    <w:rsid w:val="00BC2E67"/>
    <w:rsid w:val="00C37A94"/>
    <w:rsid w:val="00CB6797"/>
    <w:rsid w:val="00CF0D0B"/>
    <w:rsid w:val="00D43FE2"/>
    <w:rsid w:val="00D548B9"/>
    <w:rsid w:val="00D71420"/>
    <w:rsid w:val="00D722A8"/>
    <w:rsid w:val="00D977C5"/>
    <w:rsid w:val="00DD628A"/>
    <w:rsid w:val="00DD760C"/>
    <w:rsid w:val="00E0080F"/>
    <w:rsid w:val="00E77F42"/>
    <w:rsid w:val="00E95983"/>
    <w:rsid w:val="00EF2712"/>
    <w:rsid w:val="00F3321A"/>
    <w:rsid w:val="00F600A7"/>
    <w:rsid w:val="00FB1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8D3B44"/>
  <w15:docId w15:val="{9A5487AF-A1A2-4E9A-9FA3-E959F101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56"/>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4678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basedOn w:val="a0"/>
    <w:uiPriority w:val="99"/>
    <w:rsid w:val="00290197"/>
  </w:style>
  <w:style w:type="paragraph" w:customStyle="1" w:styleId="c9">
    <w:name w:val="c9"/>
    <w:basedOn w:val="a"/>
    <w:rsid w:val="002C36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sid w:val="002C363E"/>
  </w:style>
  <w:style w:type="character" w:customStyle="1" w:styleId="apple-converted-space">
    <w:name w:val="apple-converted-space"/>
    <w:rsid w:val="002C363E"/>
  </w:style>
  <w:style w:type="paragraph" w:styleId="a4">
    <w:name w:val="Normal (Web)"/>
    <w:basedOn w:val="a"/>
    <w:uiPriority w:val="99"/>
    <w:semiHidden/>
    <w:unhideWhenUsed/>
    <w:rsid w:val="00EF2712"/>
    <w:rPr>
      <w:rFonts w:ascii="Times New Roman" w:hAnsi="Times New Roman" w:cs="Times New Roman"/>
      <w:sz w:val="24"/>
      <w:szCs w:val="24"/>
    </w:rPr>
  </w:style>
  <w:style w:type="paragraph" w:styleId="a5">
    <w:name w:val="Balloon Text"/>
    <w:basedOn w:val="a"/>
    <w:link w:val="a6"/>
    <w:uiPriority w:val="99"/>
    <w:semiHidden/>
    <w:unhideWhenUsed/>
    <w:rsid w:val="00C37A94"/>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C37A94"/>
    <w:rPr>
      <w:rFonts w:ascii="Tahoma" w:hAnsi="Tahoma" w:cs="Tahoma"/>
      <w:sz w:val="16"/>
      <w:szCs w:val="16"/>
      <w:lang w:eastAsia="en-US"/>
    </w:rPr>
  </w:style>
  <w:style w:type="character" w:customStyle="1" w:styleId="36">
    <w:name w:val="Основной текст (36)"/>
    <w:rsid w:val="005A461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paragraph" w:styleId="a7">
    <w:name w:val="header"/>
    <w:basedOn w:val="a"/>
    <w:link w:val="a8"/>
    <w:uiPriority w:val="99"/>
    <w:unhideWhenUsed/>
    <w:rsid w:val="00F3321A"/>
    <w:pPr>
      <w:tabs>
        <w:tab w:val="center" w:pos="4677"/>
        <w:tab w:val="right" w:pos="9355"/>
      </w:tabs>
    </w:pPr>
  </w:style>
  <w:style w:type="character" w:customStyle="1" w:styleId="a8">
    <w:name w:val="Верхний колонтитул Знак"/>
    <w:link w:val="a7"/>
    <w:uiPriority w:val="99"/>
    <w:rsid w:val="00F3321A"/>
    <w:rPr>
      <w:rFonts w:cs="Calibri"/>
      <w:sz w:val="22"/>
      <w:szCs w:val="22"/>
      <w:lang w:eastAsia="en-US"/>
    </w:rPr>
  </w:style>
  <w:style w:type="paragraph" w:styleId="a9">
    <w:name w:val="footer"/>
    <w:basedOn w:val="a"/>
    <w:link w:val="aa"/>
    <w:uiPriority w:val="99"/>
    <w:unhideWhenUsed/>
    <w:rsid w:val="00F3321A"/>
    <w:pPr>
      <w:tabs>
        <w:tab w:val="center" w:pos="4677"/>
        <w:tab w:val="right" w:pos="9355"/>
      </w:tabs>
    </w:pPr>
  </w:style>
  <w:style w:type="character" w:customStyle="1" w:styleId="aa">
    <w:name w:val="Нижний колонтитул Знак"/>
    <w:link w:val="a9"/>
    <w:uiPriority w:val="99"/>
    <w:rsid w:val="00F3321A"/>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909060">
      <w:bodyDiv w:val="1"/>
      <w:marLeft w:val="0"/>
      <w:marRight w:val="0"/>
      <w:marTop w:val="0"/>
      <w:marBottom w:val="0"/>
      <w:divBdr>
        <w:top w:val="none" w:sz="0" w:space="0" w:color="auto"/>
        <w:left w:val="none" w:sz="0" w:space="0" w:color="auto"/>
        <w:bottom w:val="none" w:sz="0" w:space="0" w:color="auto"/>
        <w:right w:val="none" w:sz="0" w:space="0" w:color="auto"/>
      </w:divBdr>
    </w:div>
    <w:div w:id="617299887">
      <w:bodyDiv w:val="1"/>
      <w:marLeft w:val="0"/>
      <w:marRight w:val="0"/>
      <w:marTop w:val="0"/>
      <w:marBottom w:val="0"/>
      <w:divBdr>
        <w:top w:val="none" w:sz="0" w:space="0" w:color="auto"/>
        <w:left w:val="none" w:sz="0" w:space="0" w:color="auto"/>
        <w:bottom w:val="none" w:sz="0" w:space="0" w:color="auto"/>
        <w:right w:val="none" w:sz="0" w:space="0" w:color="auto"/>
      </w:divBdr>
    </w:div>
    <w:div w:id="694312491">
      <w:bodyDiv w:val="1"/>
      <w:marLeft w:val="0"/>
      <w:marRight w:val="0"/>
      <w:marTop w:val="0"/>
      <w:marBottom w:val="0"/>
      <w:divBdr>
        <w:top w:val="none" w:sz="0" w:space="0" w:color="auto"/>
        <w:left w:val="none" w:sz="0" w:space="0" w:color="auto"/>
        <w:bottom w:val="none" w:sz="0" w:space="0" w:color="auto"/>
        <w:right w:val="none" w:sz="0" w:space="0" w:color="auto"/>
      </w:divBdr>
    </w:div>
    <w:div w:id="884609417">
      <w:bodyDiv w:val="1"/>
      <w:marLeft w:val="0"/>
      <w:marRight w:val="0"/>
      <w:marTop w:val="0"/>
      <w:marBottom w:val="0"/>
      <w:divBdr>
        <w:top w:val="none" w:sz="0" w:space="0" w:color="auto"/>
        <w:left w:val="none" w:sz="0" w:space="0" w:color="auto"/>
        <w:bottom w:val="none" w:sz="0" w:space="0" w:color="auto"/>
        <w:right w:val="none" w:sz="0" w:space="0" w:color="auto"/>
      </w:divBdr>
    </w:div>
    <w:div w:id="19459921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5</Pages>
  <Words>985</Words>
  <Characters>5617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Алексеевич</dc:creator>
  <cp:keywords/>
  <dc:description/>
  <cp:lastModifiedBy>Пользователь</cp:lastModifiedBy>
  <cp:revision>25</cp:revision>
  <cp:lastPrinted>2016-10-22T18:10:00Z</cp:lastPrinted>
  <dcterms:created xsi:type="dcterms:W3CDTF">2011-10-29T17:13:00Z</dcterms:created>
  <dcterms:modified xsi:type="dcterms:W3CDTF">2020-10-23T19:12:00Z</dcterms:modified>
</cp:coreProperties>
</file>